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71"/>
        <w:gridCol w:w="5916"/>
        <w:gridCol w:w="4907"/>
      </w:tblGrid>
      <w:tr w:rsidR="00837B84" w:rsidTr="00E33B16">
        <w:trPr>
          <w:trHeight w:hRule="exact" w:val="304"/>
        </w:trPr>
        <w:tc>
          <w:tcPr>
            <w:tcW w:w="4871" w:type="dxa"/>
            <w:shd w:val="clear" w:color="auto" w:fill="E0243B"/>
            <w:tcMar>
              <w:left w:w="108" w:type="dxa"/>
            </w:tcMar>
          </w:tcPr>
          <w:p w:rsidR="00837B84" w:rsidRPr="00E33B16" w:rsidRDefault="001F2C26" w:rsidP="008D7281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4"/>
              </w:rPr>
            </w:pPr>
            <w:r w:rsidRPr="00E33B16">
              <w:rPr>
                <w:rFonts w:cstheme="minorHAnsi"/>
                <w:b/>
                <w:color w:val="FFFFFF" w:themeColor="background1"/>
                <w:sz w:val="24"/>
              </w:rPr>
              <w:t>Number – number and place value</w:t>
            </w:r>
          </w:p>
        </w:tc>
        <w:tc>
          <w:tcPr>
            <w:tcW w:w="5916" w:type="dxa"/>
            <w:shd w:val="clear" w:color="auto" w:fill="E0243B"/>
            <w:tcMar>
              <w:left w:w="108" w:type="dxa"/>
            </w:tcMar>
          </w:tcPr>
          <w:p w:rsidR="00837B84" w:rsidRPr="00E33B16" w:rsidRDefault="001F2C26" w:rsidP="008D7281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4"/>
              </w:rPr>
            </w:pPr>
            <w:r w:rsidRPr="00E33B16">
              <w:rPr>
                <w:rFonts w:cstheme="minorHAnsi"/>
                <w:b/>
                <w:color w:val="FFFFFF" w:themeColor="background1"/>
                <w:sz w:val="24"/>
              </w:rPr>
              <w:t>Number – addition and subtraction</w:t>
            </w:r>
          </w:p>
        </w:tc>
        <w:tc>
          <w:tcPr>
            <w:tcW w:w="4907" w:type="dxa"/>
            <w:shd w:val="clear" w:color="auto" w:fill="E0243B"/>
            <w:tcMar>
              <w:left w:w="108" w:type="dxa"/>
            </w:tcMar>
          </w:tcPr>
          <w:p w:rsidR="00837B84" w:rsidRPr="00E33B16" w:rsidRDefault="001F2C26" w:rsidP="008D7281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4"/>
              </w:rPr>
            </w:pPr>
            <w:r w:rsidRPr="00E33B16">
              <w:rPr>
                <w:rFonts w:cstheme="minorHAnsi"/>
                <w:b/>
                <w:color w:val="FFFFFF" w:themeColor="background1"/>
                <w:sz w:val="24"/>
              </w:rPr>
              <w:t>Number – multiplication and division</w:t>
            </w:r>
          </w:p>
        </w:tc>
      </w:tr>
      <w:tr w:rsidR="00837B84" w:rsidTr="00E33B16">
        <w:trPr>
          <w:trHeight w:val="4514"/>
        </w:trPr>
        <w:tc>
          <w:tcPr>
            <w:tcW w:w="4871" w:type="dxa"/>
            <w:shd w:val="clear" w:color="auto" w:fill="auto"/>
            <w:tcMar>
              <w:left w:w="108" w:type="dxa"/>
            </w:tcMar>
          </w:tcPr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 can count in steps of 2, 3and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5 from 0</w:t>
            </w:r>
          </w:p>
          <w:p w:rsidR="008D7281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 can write in 10s from any number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r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ead and write numbers to 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100 </w:t>
            </w:r>
          </w:p>
          <w:p w:rsidR="008D7281" w:rsidRPr="00E33B16" w:rsidRDefault="008D7281" w:rsidP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know 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the place value of ea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ch digit in a two-digit number </w:t>
            </w:r>
          </w:p>
          <w:p w:rsidR="00837B84" w:rsidRPr="00E33B16" w:rsidRDefault="001F2C26" w:rsidP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</w:t>
            </w:r>
            <w:r w:rsidR="008D7281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can i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dentify, represent and estimate numbers using different representations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p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artition numbers in different ways 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c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ompare and ord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er numbers from 0 up to 100; using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&lt;, &gt; and = 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f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ind 1 or 10 more or less than a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number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r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ound numbers to 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100 to the nearest 10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u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nderstand the connection between the 10 multiplication table and pl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ace value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extend simple sequences </w:t>
            </w:r>
          </w:p>
          <w:p w:rsidR="00837B84" w:rsidRPr="00E33B16" w:rsidRDefault="008D7281" w:rsidP="008D728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i/>
                <w:color w:val="000000" w:themeColor="text1"/>
                <w:sz w:val="20"/>
                <w:szCs w:val="17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u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se place value and number facts to solve problems</w:t>
            </w:r>
          </w:p>
        </w:tc>
        <w:tc>
          <w:tcPr>
            <w:tcW w:w="5916" w:type="dxa"/>
            <w:vMerge w:val="restart"/>
            <w:shd w:val="clear" w:color="auto" w:fill="auto"/>
            <w:tcMar>
              <w:left w:w="108" w:type="dxa"/>
            </w:tcMar>
          </w:tcPr>
          <w:p w:rsidR="00837B84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 can choose a method to solve a problem</w:t>
            </w:r>
          </w:p>
          <w:p w:rsidR="008D7281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s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how that addition of two numbers can be done in any order 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show that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subtraction </w:t>
            </w:r>
            <w:proofErr w:type="spellStart"/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can not</w:t>
            </w:r>
            <w:proofErr w:type="spellEnd"/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be done in any order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u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nderstand subtra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ction as take away and difference 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r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ecall and use addition and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subtraction facts to 20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r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ecall and use number bonds for multiples of 5 totalling 60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a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dd and subtract numbers using 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objects, pic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tures and mentally including:</w:t>
            </w:r>
          </w:p>
          <w:p w:rsidR="00837B84" w:rsidRPr="00E33B16" w:rsidRDefault="001F2C26">
            <w:pPr>
              <w:pStyle w:val="ListParagraph"/>
              <w:spacing w:after="0" w:line="240" w:lineRule="auto"/>
              <w:ind w:left="170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- a two-digit number and ones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br/>
              <w:t>- a two-digit number and tens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br/>
              <w:t>- two two-digit numbers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br/>
              <w:t>- adding three one-digit numbers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r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ecognise a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nd use the inverse relationship between addition and subtraction </w:t>
            </w:r>
          </w:p>
          <w:p w:rsidR="00837B84" w:rsidRPr="00E33B16" w:rsidRDefault="008D7281" w:rsidP="008D728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7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s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olve problems with addition and subtraction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including with missing numbers</w:t>
            </w:r>
          </w:p>
        </w:tc>
        <w:tc>
          <w:tcPr>
            <w:tcW w:w="4907" w:type="dxa"/>
            <w:vMerge w:val="restart"/>
            <w:shd w:val="clear" w:color="auto" w:fill="auto"/>
            <w:tcMar>
              <w:left w:w="108" w:type="dxa"/>
            </w:tcMar>
          </w:tcPr>
          <w:p w:rsidR="00837B84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u</w:t>
            </w:r>
            <w:r w:rsidR="001F2C26" w:rsidRPr="00E33B16">
              <w:rPr>
                <w:rFonts w:cstheme="minorHAnsi"/>
                <w:sz w:val="20"/>
                <w:szCs w:val="16"/>
              </w:rPr>
              <w:t>nderstand multiplication as repeated addition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u</w:t>
            </w:r>
            <w:r w:rsidR="001F2C26" w:rsidRPr="00E33B16">
              <w:rPr>
                <w:rFonts w:cstheme="minorHAnsi"/>
                <w:sz w:val="20"/>
                <w:szCs w:val="16"/>
              </w:rPr>
              <w:t>nderstand division a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s sharing and grouping and that </w:t>
            </w:r>
            <w:r w:rsidRPr="00E33B16">
              <w:rPr>
                <w:rFonts w:cstheme="minorHAnsi"/>
                <w:sz w:val="20"/>
                <w:szCs w:val="16"/>
              </w:rPr>
              <w:t xml:space="preserve">it </w:t>
            </w:r>
            <w:proofErr w:type="spellStart"/>
            <w:r w:rsidRPr="00E33B16">
              <w:rPr>
                <w:rFonts w:cstheme="minorHAnsi"/>
                <w:sz w:val="20"/>
                <w:szCs w:val="16"/>
              </w:rPr>
              <w:t>can</w:t>
            </w:r>
            <w:r w:rsidR="001F2C26" w:rsidRPr="00E33B16">
              <w:rPr>
                <w:rFonts w:cstheme="minorHAnsi"/>
                <w:sz w:val="20"/>
                <w:szCs w:val="16"/>
              </w:rPr>
              <w:t>have</w:t>
            </w:r>
            <w:proofErr w:type="spellEnd"/>
            <w:r w:rsidR="001F2C26" w:rsidRPr="00E33B16">
              <w:rPr>
                <w:rFonts w:cstheme="minorHAnsi"/>
                <w:sz w:val="20"/>
                <w:szCs w:val="16"/>
              </w:rPr>
              <w:t xml:space="preserve"> a remainder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s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how that multiplication of two numbers can be done in any order </w:t>
            </w:r>
          </w:p>
          <w:p w:rsidR="008D7281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know that division </w:t>
            </w:r>
            <w:proofErr w:type="spellStart"/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can not</w:t>
            </w:r>
            <w:proofErr w:type="spellEnd"/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be done in any </w:t>
            </w:r>
            <w:proofErr w:type="spellStart"/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ordrer</w:t>
            </w:r>
            <w:proofErr w:type="spellEnd"/>
          </w:p>
          <w:p w:rsidR="00837B84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r</w:t>
            </w:r>
            <w:r w:rsidR="001F2C26" w:rsidRPr="00E33B16">
              <w:rPr>
                <w:rFonts w:cstheme="minorHAnsi"/>
                <w:sz w:val="20"/>
                <w:szCs w:val="16"/>
              </w:rPr>
              <w:t>ecall and use multiplication and division facts for the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 2, </w:t>
            </w:r>
            <w:r w:rsidRPr="00E33B16">
              <w:rPr>
                <w:rFonts w:cstheme="minorHAnsi"/>
                <w:sz w:val="20"/>
                <w:szCs w:val="16"/>
              </w:rPr>
              <w:t>5 and 10 multiplication tables</w:t>
            </w:r>
          </w:p>
          <w:p w:rsidR="008D7281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 can recognise odd and even numbers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="001F2C26" w:rsidRPr="00E33B16">
              <w:rPr>
                <w:rFonts w:cstheme="minorHAnsi"/>
                <w:sz w:val="20"/>
                <w:szCs w:val="16"/>
              </w:rPr>
              <w:t>double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 of simple two-digit numbers </w:t>
            </w:r>
          </w:p>
          <w:p w:rsidR="00837B84" w:rsidRPr="00E33B16" w:rsidRDefault="008D728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half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 </w:t>
            </w:r>
            <w:r w:rsidR="00A7628A" w:rsidRPr="00E33B16">
              <w:rPr>
                <w:rFonts w:cstheme="minorHAnsi"/>
                <w:sz w:val="20"/>
                <w:szCs w:val="16"/>
              </w:rPr>
              <w:t>a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 simple two-digit even number</w:t>
            </w:r>
          </w:p>
          <w:p w:rsidR="00837B84" w:rsidRPr="00E33B16" w:rsidRDefault="00A7628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c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alculate mathematical statements for multiplication 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using repeated addition) 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and division </w:t>
            </w:r>
          </w:p>
          <w:p w:rsidR="00837B84" w:rsidRPr="00E33B16" w:rsidRDefault="00A7628A" w:rsidP="00A7628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0"/>
                <w:szCs w:val="17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s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olve problems involving multiplication 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and division </w:t>
            </w:r>
          </w:p>
        </w:tc>
      </w:tr>
      <w:tr w:rsidR="00837B84" w:rsidTr="00E33B16">
        <w:trPr>
          <w:trHeight w:hRule="exact" w:val="289"/>
        </w:trPr>
        <w:tc>
          <w:tcPr>
            <w:tcW w:w="4871" w:type="dxa"/>
            <w:shd w:val="clear" w:color="auto" w:fill="E0243B"/>
            <w:tcMar>
              <w:left w:w="108" w:type="dxa"/>
            </w:tcMar>
          </w:tcPr>
          <w:p w:rsidR="00837B84" w:rsidRPr="00E33B16" w:rsidRDefault="001F2C26" w:rsidP="00E33B16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E33B16">
              <w:rPr>
                <w:rFonts w:cstheme="minorHAnsi"/>
                <w:b/>
                <w:color w:val="FFFFFF" w:themeColor="background1"/>
                <w:sz w:val="24"/>
                <w:szCs w:val="28"/>
              </w:rPr>
              <w:t>Number – fractions</w:t>
            </w:r>
          </w:p>
        </w:tc>
        <w:tc>
          <w:tcPr>
            <w:tcW w:w="5916" w:type="dxa"/>
            <w:vMerge/>
            <w:shd w:val="clear" w:color="auto" w:fill="auto"/>
            <w:tcMar>
              <w:left w:w="108" w:type="dxa"/>
            </w:tcMar>
          </w:tcPr>
          <w:p w:rsidR="00837B84" w:rsidRPr="008D7281" w:rsidRDefault="00837B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cstheme="minorHAns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4907" w:type="dxa"/>
            <w:vMerge/>
            <w:shd w:val="clear" w:color="auto" w:fill="auto"/>
            <w:tcMar>
              <w:left w:w="108" w:type="dxa"/>
            </w:tcMar>
          </w:tcPr>
          <w:p w:rsidR="00837B84" w:rsidRPr="008D7281" w:rsidRDefault="00837B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i/>
                <w:sz w:val="17"/>
                <w:szCs w:val="17"/>
              </w:rPr>
            </w:pPr>
          </w:p>
        </w:tc>
      </w:tr>
      <w:tr w:rsidR="00837B84" w:rsidTr="00E33B16">
        <w:trPr>
          <w:trHeight w:val="208"/>
        </w:trPr>
        <w:tc>
          <w:tcPr>
            <w:tcW w:w="4871" w:type="dxa"/>
            <w:vMerge w:val="restart"/>
            <w:shd w:val="clear" w:color="auto" w:fill="auto"/>
            <w:tcMar>
              <w:left w:w="108" w:type="dxa"/>
            </w:tcMar>
          </w:tcPr>
          <w:p w:rsidR="00837B84" w:rsidRPr="00E33B16" w:rsidRDefault="00E33B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use the terms numerator and denominator</w:t>
            </w:r>
          </w:p>
          <w:p w:rsidR="00837B84" w:rsidRPr="00E33B16" w:rsidRDefault="00E33B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u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>nderstand that a fraction can describe part of a set</w:t>
            </w:r>
          </w:p>
          <w:p w:rsidR="00837B84" w:rsidRPr="00E33B16" w:rsidRDefault="00E33B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that the larger the denominator is, the more pieces it is split into </w:t>
            </w:r>
          </w:p>
          <w:p w:rsidR="00837B84" w:rsidRPr="00E33B16" w:rsidRDefault="00E33B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r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ecognise, find, name and write fractions </w:t>
            </w:r>
          </w:p>
          <w:p w:rsidR="00837B84" w:rsidRPr="00E33B16" w:rsidRDefault="00E33B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Theme="minorEastAsia" w:cstheme="minorHAnsi"/>
                <w:color w:val="000000" w:themeColor="text1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w</w:t>
            </w:r>
            <w:r w:rsidR="001F2C26"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rite simple fractions </w:t>
            </w:r>
          </w:p>
          <w:p w:rsidR="00837B84" w:rsidRPr="008D7281" w:rsidRDefault="00837B84" w:rsidP="00E33B16">
            <w:pPr>
              <w:pStyle w:val="ListParagraph"/>
              <w:spacing w:after="0" w:line="240" w:lineRule="auto"/>
              <w:ind w:left="170"/>
              <w:rPr>
                <w:rFonts w:eastAsiaTheme="minorEastAsia" w:cstheme="minorHAnsi"/>
                <w:color w:val="000000" w:themeColor="text1"/>
                <w:sz w:val="17"/>
                <w:szCs w:val="17"/>
              </w:rPr>
            </w:pPr>
          </w:p>
        </w:tc>
        <w:tc>
          <w:tcPr>
            <w:tcW w:w="5916" w:type="dxa"/>
            <w:vMerge/>
            <w:shd w:val="clear" w:color="auto" w:fill="auto"/>
            <w:tcMar>
              <w:left w:w="108" w:type="dxa"/>
            </w:tcMar>
          </w:tcPr>
          <w:p w:rsidR="00837B84" w:rsidRPr="008D7281" w:rsidRDefault="00837B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cstheme="minorHAns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4907" w:type="dxa"/>
            <w:vMerge/>
            <w:shd w:val="clear" w:color="auto" w:fill="auto"/>
            <w:tcMar>
              <w:left w:w="108" w:type="dxa"/>
            </w:tcMar>
          </w:tcPr>
          <w:p w:rsidR="00837B84" w:rsidRPr="008D7281" w:rsidRDefault="00837B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i/>
                <w:sz w:val="17"/>
                <w:szCs w:val="17"/>
              </w:rPr>
            </w:pPr>
          </w:p>
        </w:tc>
      </w:tr>
      <w:tr w:rsidR="00837B84" w:rsidTr="00E33B16">
        <w:trPr>
          <w:trHeight w:hRule="exact" w:val="350"/>
        </w:trPr>
        <w:tc>
          <w:tcPr>
            <w:tcW w:w="4871" w:type="dxa"/>
            <w:vMerge/>
            <w:shd w:val="clear" w:color="auto" w:fill="auto"/>
            <w:tcMar>
              <w:left w:w="108" w:type="dxa"/>
            </w:tcMar>
          </w:tcPr>
          <w:p w:rsidR="00837B84" w:rsidRPr="008D7281" w:rsidRDefault="00837B84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5916" w:type="dxa"/>
            <w:vMerge/>
            <w:shd w:val="clear" w:color="auto" w:fill="auto"/>
            <w:tcMar>
              <w:left w:w="108" w:type="dxa"/>
            </w:tcMar>
          </w:tcPr>
          <w:p w:rsidR="00837B84" w:rsidRPr="008D7281" w:rsidRDefault="00837B8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cstheme="minorHAns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4907" w:type="dxa"/>
            <w:shd w:val="clear" w:color="auto" w:fill="E0243B"/>
            <w:tcMar>
              <w:left w:w="108" w:type="dxa"/>
            </w:tcMar>
          </w:tcPr>
          <w:p w:rsidR="00837B84" w:rsidRPr="008D7281" w:rsidRDefault="001F2C26" w:rsidP="00E33B16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E33B16">
              <w:rPr>
                <w:rFonts w:cstheme="minorHAnsi"/>
                <w:b/>
                <w:color w:val="FFFFFF" w:themeColor="background1"/>
                <w:sz w:val="24"/>
              </w:rPr>
              <w:t>Measurement</w:t>
            </w:r>
          </w:p>
        </w:tc>
      </w:tr>
      <w:tr w:rsidR="00837B84" w:rsidTr="008D7281">
        <w:trPr>
          <w:trHeight w:val="226"/>
        </w:trPr>
        <w:tc>
          <w:tcPr>
            <w:tcW w:w="4871" w:type="dxa"/>
            <w:vMerge/>
            <w:shd w:val="clear" w:color="auto" w:fill="auto"/>
            <w:tcMar>
              <w:left w:w="108" w:type="dxa"/>
            </w:tcMar>
          </w:tcPr>
          <w:p w:rsidR="00837B84" w:rsidRPr="008D7281" w:rsidRDefault="00837B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2" w:hanging="142"/>
              <w:rPr>
                <w:rFonts w:eastAsiaTheme="minorEastAsia" w:cstheme="minorHAnsi"/>
                <w:color w:val="000000" w:themeColor="text1"/>
                <w:sz w:val="17"/>
                <w:szCs w:val="17"/>
              </w:rPr>
            </w:pPr>
          </w:p>
        </w:tc>
        <w:tc>
          <w:tcPr>
            <w:tcW w:w="5916" w:type="dxa"/>
            <w:shd w:val="clear" w:color="auto" w:fill="E0243B"/>
            <w:tcMar>
              <w:left w:w="108" w:type="dxa"/>
            </w:tcMar>
          </w:tcPr>
          <w:p w:rsidR="00837B84" w:rsidRPr="00D17155" w:rsidRDefault="001F2C26" w:rsidP="00E33B16">
            <w:pPr>
              <w:pStyle w:val="ListParagraph"/>
              <w:spacing w:after="0" w:line="240" w:lineRule="auto"/>
              <w:ind w:left="176"/>
              <w:jc w:val="center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D17155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Geometry – properties of shapes</w:t>
            </w:r>
          </w:p>
        </w:tc>
        <w:tc>
          <w:tcPr>
            <w:tcW w:w="4907" w:type="dxa"/>
            <w:vMerge w:val="restart"/>
            <w:shd w:val="clear" w:color="auto" w:fill="auto"/>
            <w:tcMar>
              <w:left w:w="108" w:type="dxa"/>
            </w:tcMar>
          </w:tcPr>
          <w:p w:rsidR="00837B84" w:rsidRPr="00D17155" w:rsidRDefault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 xml:space="preserve">hoose and use appropriate standard units to estimate and </w:t>
            </w: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>measure length/height, mass,  temperature,  capacity and volume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, using rulers, scales, thermometers and measuring vessels</w:t>
            </w:r>
          </w:p>
          <w:p w:rsidR="00837B84" w:rsidRPr="00D17155" w:rsidRDefault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ompare and order length</w:t>
            </w: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 xml:space="preserve">s, mass, volume/capacity 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using &gt;, &lt; and =</w:t>
            </w:r>
          </w:p>
          <w:p w:rsidR="00837B84" w:rsidRPr="00D17155" w:rsidRDefault="00D17155" w:rsidP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>r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ecognise and use symbols for pounds (£) and pence (p)</w:t>
            </w:r>
          </w:p>
          <w:p w:rsidR="00837B84" w:rsidRPr="00D17155" w:rsidRDefault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D17155">
              <w:rPr>
                <w:rFonts w:cstheme="minorHAnsi"/>
                <w:color w:val="000000" w:themeColor="text1"/>
                <w:sz w:val="20"/>
                <w:szCs w:val="20"/>
              </w:rPr>
              <w:t>f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ind different combinations of coins that equal the same amounts of money</w:t>
            </w:r>
          </w:p>
          <w:p w:rsidR="00837B84" w:rsidRPr="00D17155" w:rsidRDefault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>
              <w:rPr>
                <w:rFonts w:cstheme="minorHAnsi"/>
                <w:color w:val="000000" w:themeColor="text1"/>
                <w:sz w:val="20"/>
                <w:szCs w:val="16"/>
              </w:rPr>
              <w:t>c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ompare and sequence intervals of time</w:t>
            </w:r>
          </w:p>
          <w:p w:rsidR="00837B84" w:rsidRPr="00D17155" w:rsidRDefault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>
              <w:rPr>
                <w:rFonts w:cstheme="minorHAnsi"/>
                <w:color w:val="000000" w:themeColor="text1"/>
                <w:sz w:val="20"/>
                <w:szCs w:val="16"/>
              </w:rPr>
              <w:t>t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 xml:space="preserve">ell and 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write the time to five minutes, including quarter past/to the hour and draw the hands on a clock face to show these times</w:t>
            </w:r>
          </w:p>
          <w:p w:rsidR="00837B84" w:rsidRPr="00D17155" w:rsidRDefault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16"/>
              </w:rPr>
              <w:t>I k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now the number of minutes in an hour and the number of hours in a day</w:t>
            </w:r>
          </w:p>
          <w:p w:rsidR="00837B84" w:rsidRPr="00D17155" w:rsidRDefault="00D17155" w:rsidP="00D1715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>
              <w:rPr>
                <w:rFonts w:cstheme="minorHAnsi"/>
                <w:color w:val="000000" w:themeColor="text1"/>
                <w:sz w:val="20"/>
                <w:szCs w:val="16"/>
              </w:rPr>
              <w:t>s</w:t>
            </w:r>
            <w:r w:rsidR="001F2C26" w:rsidRPr="00D17155">
              <w:rPr>
                <w:rFonts w:cstheme="minorHAnsi"/>
                <w:color w:val="000000" w:themeColor="text1"/>
                <w:sz w:val="20"/>
                <w:szCs w:val="20"/>
              </w:rPr>
              <w:t>olve simple problems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that include the above.</w:t>
            </w:r>
          </w:p>
        </w:tc>
      </w:tr>
      <w:tr w:rsidR="00837B84" w:rsidTr="008D7281">
        <w:trPr>
          <w:trHeight w:val="1348"/>
        </w:trPr>
        <w:tc>
          <w:tcPr>
            <w:tcW w:w="4871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5916" w:type="dxa"/>
            <w:shd w:val="clear" w:color="auto" w:fill="auto"/>
            <w:tcMar>
              <w:left w:w="108" w:type="dxa"/>
            </w:tcMar>
          </w:tcPr>
          <w:p w:rsidR="00837B84" w:rsidRPr="00E33B16" w:rsidRDefault="00E33B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</w:t>
            </w:r>
            <w:r w:rsidR="001F2C26" w:rsidRPr="00E33B16">
              <w:rPr>
                <w:rFonts w:cstheme="minorHAnsi"/>
                <w:sz w:val="20"/>
                <w:szCs w:val="16"/>
              </w:rPr>
              <w:t>dentify and describe the properties of 2-D shapes, including the nu</w:t>
            </w:r>
            <w:r w:rsidRPr="00E33B16">
              <w:rPr>
                <w:rFonts w:cstheme="minorHAnsi"/>
                <w:sz w:val="20"/>
                <w:szCs w:val="16"/>
              </w:rPr>
              <w:t>mber of sides and line symmetry</w:t>
            </w:r>
          </w:p>
          <w:p w:rsidR="00837B84" w:rsidRPr="00E33B16" w:rsidRDefault="00E33B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b/>
                <w:sz w:val="20"/>
                <w:szCs w:val="16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</w:t>
            </w:r>
            <w:r w:rsidR="001F2C26" w:rsidRPr="00E33B16">
              <w:rPr>
                <w:rFonts w:cstheme="minorHAnsi"/>
                <w:sz w:val="20"/>
                <w:szCs w:val="16"/>
              </w:rPr>
              <w:t xml:space="preserve">dentify and describe the properties </w:t>
            </w:r>
            <w:r w:rsidR="001F2C26" w:rsidRPr="00E33B16">
              <w:rPr>
                <w:rFonts w:cstheme="minorHAnsi"/>
                <w:sz w:val="20"/>
                <w:szCs w:val="16"/>
              </w:rPr>
              <w:t>of 3-D shapes, including the number of edges, vertices and faces</w:t>
            </w:r>
          </w:p>
          <w:p w:rsidR="00837B84" w:rsidRPr="00E33B16" w:rsidRDefault="00E33B16" w:rsidP="00E33B1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cstheme="minorHAnsi"/>
                <w:b/>
                <w:color w:val="FFFFFF" w:themeColor="background1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16"/>
              </w:rPr>
              <w:t>i</w:t>
            </w:r>
            <w:r w:rsidR="001F2C26" w:rsidRPr="00E33B16">
              <w:rPr>
                <w:rFonts w:cstheme="minorHAnsi"/>
                <w:sz w:val="20"/>
                <w:szCs w:val="16"/>
              </w:rPr>
              <w:t>dentify 2-D shape</w:t>
            </w:r>
            <w:r w:rsidRPr="00E33B16">
              <w:rPr>
                <w:rFonts w:cstheme="minorHAnsi"/>
                <w:sz w:val="20"/>
                <w:szCs w:val="16"/>
              </w:rPr>
              <w:t>s on the surface of 3-D shapes</w:t>
            </w:r>
          </w:p>
        </w:tc>
        <w:tc>
          <w:tcPr>
            <w:tcW w:w="4907" w:type="dxa"/>
            <w:vMerge/>
            <w:shd w:val="clear" w:color="auto" w:fill="00B0F0"/>
            <w:tcMar>
              <w:left w:w="108" w:type="dxa"/>
            </w:tcMar>
          </w:tcPr>
          <w:p w:rsidR="00837B84" w:rsidRPr="00E33B16" w:rsidRDefault="00837B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17"/>
                <w:szCs w:val="17"/>
              </w:rPr>
            </w:pPr>
          </w:p>
        </w:tc>
      </w:tr>
      <w:tr w:rsidR="00837B84" w:rsidTr="008D7281">
        <w:trPr>
          <w:trHeight w:val="284"/>
        </w:trPr>
        <w:tc>
          <w:tcPr>
            <w:tcW w:w="4871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5916" w:type="dxa"/>
            <w:shd w:val="clear" w:color="auto" w:fill="E0243B"/>
            <w:tcMar>
              <w:left w:w="108" w:type="dxa"/>
            </w:tcMar>
          </w:tcPr>
          <w:p w:rsidR="00837B84" w:rsidRPr="00E33B16" w:rsidRDefault="001F2C26" w:rsidP="00E33B16">
            <w:pPr>
              <w:spacing w:after="0" w:line="240" w:lineRule="auto"/>
              <w:jc w:val="center"/>
              <w:rPr>
                <w:rFonts w:cstheme="minorHAnsi"/>
                <w:sz w:val="17"/>
                <w:szCs w:val="17"/>
              </w:rPr>
            </w:pPr>
            <w:r w:rsidRPr="00E33B16">
              <w:rPr>
                <w:rFonts w:cstheme="minorHAnsi"/>
                <w:b/>
                <w:color w:val="FFFFFF" w:themeColor="background1"/>
                <w:sz w:val="20"/>
              </w:rPr>
              <w:t>Geometry – position and direction</w:t>
            </w:r>
          </w:p>
        </w:tc>
        <w:tc>
          <w:tcPr>
            <w:tcW w:w="4907" w:type="dxa"/>
            <w:vMerge/>
            <w:shd w:val="clear" w:color="auto" w:fill="auto"/>
            <w:tcMar>
              <w:left w:w="108" w:type="dxa"/>
            </w:tcMar>
          </w:tcPr>
          <w:p w:rsidR="00837B84" w:rsidRPr="00E33B16" w:rsidRDefault="00837B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0000" w:themeColor="text1"/>
                <w:sz w:val="17"/>
                <w:szCs w:val="17"/>
              </w:rPr>
            </w:pPr>
          </w:p>
        </w:tc>
      </w:tr>
      <w:tr w:rsidR="00837B84" w:rsidTr="008D7281">
        <w:trPr>
          <w:trHeight w:val="1116"/>
        </w:trPr>
        <w:tc>
          <w:tcPr>
            <w:tcW w:w="4871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5916" w:type="dxa"/>
            <w:shd w:val="clear" w:color="auto" w:fill="auto"/>
            <w:tcMar>
              <w:left w:w="108" w:type="dxa"/>
            </w:tcMar>
          </w:tcPr>
          <w:p w:rsidR="00837B84" w:rsidRPr="00E33B16" w:rsidRDefault="00E33B1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20"/>
              </w:rPr>
              <w:t>o</w:t>
            </w:r>
            <w:r w:rsidR="001F2C26" w:rsidRPr="00E33B16">
              <w:rPr>
                <w:rFonts w:cstheme="minorHAnsi"/>
                <w:sz w:val="20"/>
                <w:szCs w:val="20"/>
              </w:rPr>
              <w:t xml:space="preserve">rder/arrange combinations of </w:t>
            </w:r>
            <w:r w:rsidR="001F2C26" w:rsidRPr="00E33B16">
              <w:rPr>
                <w:rFonts w:cstheme="minorHAnsi"/>
                <w:sz w:val="20"/>
                <w:szCs w:val="20"/>
              </w:rPr>
              <w:t>mathematical objects in patterns/sequences</w:t>
            </w:r>
          </w:p>
          <w:p w:rsidR="00837B84" w:rsidRDefault="00E33B16" w:rsidP="00E33B1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Segoe UI" w:hAnsi="Segoe UI" w:cs="Segoe UI"/>
                <w:sz w:val="17"/>
                <w:szCs w:val="17"/>
              </w:rPr>
            </w:pPr>
            <w:r w:rsidRPr="00E33B16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E33B16">
              <w:rPr>
                <w:rFonts w:cstheme="minorHAnsi"/>
                <w:color w:val="000000" w:themeColor="text1"/>
                <w:sz w:val="20"/>
                <w:szCs w:val="20"/>
              </w:rPr>
              <w:t>u</w:t>
            </w:r>
            <w:r w:rsidR="001F2C26" w:rsidRPr="00E33B16">
              <w:rPr>
                <w:rFonts w:cstheme="minorHAnsi"/>
                <w:sz w:val="20"/>
                <w:szCs w:val="20"/>
              </w:rPr>
              <w:t>se mathematical vocabulary to describe position, direction and movement</w:t>
            </w:r>
            <w:r w:rsidR="00E64BCB">
              <w:rPr>
                <w:rFonts w:cstheme="minorHAnsi"/>
                <w:sz w:val="20"/>
                <w:szCs w:val="20"/>
              </w:rPr>
              <w:t>, including clockwise and anticlockwise and quarter turns</w:t>
            </w:r>
          </w:p>
        </w:tc>
        <w:tc>
          <w:tcPr>
            <w:tcW w:w="4907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  <w:tr w:rsidR="00837B84" w:rsidTr="008D7281">
        <w:trPr>
          <w:trHeight w:hRule="exact" w:val="284"/>
        </w:trPr>
        <w:tc>
          <w:tcPr>
            <w:tcW w:w="4871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5916" w:type="dxa"/>
            <w:shd w:val="clear" w:color="auto" w:fill="E0243B"/>
            <w:tcMar>
              <w:left w:w="108" w:type="dxa"/>
            </w:tcMar>
          </w:tcPr>
          <w:p w:rsidR="00837B84" w:rsidRPr="00E33B16" w:rsidRDefault="001F2C26" w:rsidP="00E33B16">
            <w:pPr>
              <w:spacing w:after="0" w:line="240" w:lineRule="auto"/>
              <w:jc w:val="center"/>
              <w:rPr>
                <w:rFonts w:cstheme="minorHAnsi"/>
                <w:i/>
                <w:color w:val="000000" w:themeColor="text1"/>
                <w:sz w:val="17"/>
                <w:szCs w:val="17"/>
              </w:rPr>
            </w:pPr>
            <w:r w:rsidRPr="00E33B16">
              <w:rPr>
                <w:rFonts w:cstheme="minorHAnsi"/>
                <w:b/>
                <w:color w:val="FFFFFF" w:themeColor="background1"/>
                <w:sz w:val="24"/>
              </w:rPr>
              <w:t>Statistics</w:t>
            </w:r>
          </w:p>
        </w:tc>
        <w:tc>
          <w:tcPr>
            <w:tcW w:w="4907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  <w:tr w:rsidR="00837B84" w:rsidTr="008D7281">
        <w:trPr>
          <w:trHeight w:val="1603"/>
        </w:trPr>
        <w:tc>
          <w:tcPr>
            <w:tcW w:w="4871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2" w:hanging="142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</w:p>
        </w:tc>
        <w:tc>
          <w:tcPr>
            <w:tcW w:w="5916" w:type="dxa"/>
            <w:shd w:val="clear" w:color="auto" w:fill="auto"/>
            <w:tcMar>
              <w:left w:w="108" w:type="dxa"/>
            </w:tcMar>
          </w:tcPr>
          <w:p w:rsidR="00837B84" w:rsidRPr="001F2C26" w:rsidRDefault="00C351A6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="001F2C26" w:rsidRPr="001F2C26">
              <w:rPr>
                <w:rFonts w:cstheme="minorHAnsi"/>
                <w:sz w:val="20"/>
                <w:szCs w:val="20"/>
              </w:rPr>
              <w:t xml:space="preserve">ompare and sort </w:t>
            </w:r>
            <w:r w:rsidR="001F2C26" w:rsidRPr="001F2C26">
              <w:rPr>
                <w:rFonts w:cstheme="minorHAnsi"/>
                <w:i/>
                <w:sz w:val="20"/>
                <w:szCs w:val="20"/>
              </w:rPr>
              <w:t xml:space="preserve">objects, numbers and </w:t>
            </w:r>
            <w:r w:rsidR="001F2C26" w:rsidRPr="001F2C26">
              <w:rPr>
                <w:rFonts w:cstheme="minorHAnsi"/>
                <w:sz w:val="20"/>
                <w:szCs w:val="20"/>
              </w:rPr>
              <w:t xml:space="preserve">common 2-D and 3-D shapes </w:t>
            </w:r>
          </w:p>
          <w:p w:rsidR="00837B84" w:rsidRPr="001F2C26" w:rsidRDefault="001F2C26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>read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 and make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 simple pictograms, tally charts, block diagrams and simple tables</w:t>
            </w:r>
          </w:p>
          <w:p w:rsidR="00837B84" w:rsidRPr="001F2C26" w:rsidRDefault="001F2C26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sk and 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answer simple questions by counting the number of objects in each category </w:t>
            </w:r>
          </w:p>
          <w:p w:rsidR="00837B84" w:rsidRDefault="001F2C26" w:rsidP="001F2C2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</w:rPr>
            </w:pP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 xml:space="preserve">I can 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Pr="001F2C26">
              <w:rPr>
                <w:rFonts w:cstheme="minorHAnsi"/>
                <w:color w:val="000000" w:themeColor="text1"/>
                <w:sz w:val="20"/>
                <w:szCs w:val="20"/>
              </w:rPr>
              <w:t>sk and answer questions about totalling and comparing data</w:t>
            </w:r>
          </w:p>
        </w:tc>
        <w:tc>
          <w:tcPr>
            <w:tcW w:w="4907" w:type="dxa"/>
            <w:vMerge/>
            <w:shd w:val="clear" w:color="auto" w:fill="auto"/>
            <w:tcMar>
              <w:left w:w="108" w:type="dxa"/>
            </w:tcMar>
          </w:tcPr>
          <w:p w:rsidR="00837B84" w:rsidRDefault="00837B8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</w:p>
        </w:tc>
      </w:tr>
    </w:tbl>
    <w:p w:rsidR="00837B84" w:rsidRDefault="00837B84">
      <w:bookmarkStart w:id="0" w:name="_GoBack"/>
      <w:bookmarkEnd w:id="0"/>
    </w:p>
    <w:sectPr w:rsidR="00837B84">
      <w:pgSz w:w="16838" w:h="11906" w:orient="landscape"/>
      <w:pgMar w:top="284" w:right="680" w:bottom="567" w:left="68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FA8"/>
    <w:multiLevelType w:val="multilevel"/>
    <w:tmpl w:val="415851D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color w:val="E0243B"/>
        <w:sz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3605EF6"/>
    <w:multiLevelType w:val="multilevel"/>
    <w:tmpl w:val="B614B8F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color w:val="E0243B"/>
        <w:sz w:val="17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47722825"/>
    <w:multiLevelType w:val="multilevel"/>
    <w:tmpl w:val="9426109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color w:val="E0243B"/>
        <w:sz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CC431E2"/>
    <w:multiLevelType w:val="multilevel"/>
    <w:tmpl w:val="B4EE99A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color w:val="E0243B"/>
        <w:sz w:val="17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Segoe UI" w:hAnsi="Segoe UI" w:cs="Segoe U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3A23247"/>
    <w:multiLevelType w:val="multilevel"/>
    <w:tmpl w:val="F93E5408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color w:val="E0243B"/>
        <w:sz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6971BC6"/>
    <w:multiLevelType w:val="multilevel"/>
    <w:tmpl w:val="553EBC20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color w:val="E0243B"/>
        <w:sz w:val="17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Segoe UI" w:hAnsi="Segoe UI" w:cs="Segoe U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D3E4F9E"/>
    <w:multiLevelType w:val="multilevel"/>
    <w:tmpl w:val="5A46905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b/>
        <w:color w:val="E0243B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A4C3825"/>
    <w:multiLevelType w:val="multilevel"/>
    <w:tmpl w:val="470263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B193AAE"/>
    <w:multiLevelType w:val="multilevel"/>
    <w:tmpl w:val="C186C7CA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cs="Symbol" w:hint="default"/>
        <w:color w:val="E0243B"/>
        <w:sz w:val="17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B84"/>
    <w:rsid w:val="001F2C26"/>
    <w:rsid w:val="004E1DF3"/>
    <w:rsid w:val="00837B84"/>
    <w:rsid w:val="008D7281"/>
    <w:rsid w:val="00A7628A"/>
    <w:rsid w:val="00C351A6"/>
    <w:rsid w:val="00D17155"/>
    <w:rsid w:val="00E33B16"/>
    <w:rsid w:val="00E6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320F50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20F5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Segoe UI" w:hAnsi="Segoe UI"/>
      <w:color w:val="E0243B"/>
      <w:sz w:val="17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Segoe UI" w:hAnsi="Segoe UI"/>
      <w:color w:val="E0243B"/>
      <w:sz w:val="17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B0F0"/>
      <w:sz w:val="17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17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color w:val="00B0F0"/>
      <w:sz w:val="17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sz w:val="17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ascii="Segoe UI" w:hAnsi="Segoe UI"/>
      <w:color w:val="E0243B"/>
      <w:sz w:val="17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ascii="Segoe UI" w:hAnsi="Segoe UI"/>
      <w:color w:val="E0243B"/>
      <w:sz w:val="17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ascii="Segoe UI" w:hAnsi="Segoe UI"/>
      <w:color w:val="E0243B"/>
      <w:sz w:val="17"/>
    </w:rPr>
  </w:style>
  <w:style w:type="character" w:customStyle="1" w:styleId="ListLabel52">
    <w:name w:val="ListLabel 52"/>
    <w:qFormat/>
    <w:rPr>
      <w:rFonts w:eastAsia="Calibri" w:cs="Segoe UI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ascii="Segoe UI" w:hAnsi="Segoe UI"/>
      <w:color w:val="E0243B"/>
      <w:sz w:val="17"/>
    </w:rPr>
  </w:style>
  <w:style w:type="character" w:customStyle="1" w:styleId="ListLabel56">
    <w:name w:val="ListLabel 56"/>
    <w:qFormat/>
    <w:rPr>
      <w:rFonts w:eastAsia="Calibri" w:cs="Segoe UI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color w:val="00B0F0"/>
      <w:sz w:val="17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color w:val="00B0F0"/>
      <w:sz w:val="17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ascii="Segoe UI" w:hAnsi="Segoe UI"/>
      <w:b/>
      <w:color w:val="E0243B"/>
      <w:sz w:val="16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Segoe UI" w:hAnsi="Segoe UI"/>
      <w:color w:val="E0243B"/>
      <w:sz w:val="17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7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320F50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20F5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Segoe UI" w:hAnsi="Segoe UI"/>
      <w:color w:val="E0243B"/>
      <w:sz w:val="17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Segoe UI" w:hAnsi="Segoe UI"/>
      <w:color w:val="E0243B"/>
      <w:sz w:val="17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B0F0"/>
      <w:sz w:val="17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17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color w:val="00B0F0"/>
      <w:sz w:val="17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sz w:val="17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ascii="Segoe UI" w:hAnsi="Segoe UI"/>
      <w:color w:val="E0243B"/>
      <w:sz w:val="17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ascii="Segoe UI" w:hAnsi="Segoe UI"/>
      <w:color w:val="E0243B"/>
      <w:sz w:val="17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ascii="Segoe UI" w:hAnsi="Segoe UI"/>
      <w:color w:val="E0243B"/>
      <w:sz w:val="17"/>
    </w:rPr>
  </w:style>
  <w:style w:type="character" w:customStyle="1" w:styleId="ListLabel52">
    <w:name w:val="ListLabel 52"/>
    <w:qFormat/>
    <w:rPr>
      <w:rFonts w:eastAsia="Calibri" w:cs="Segoe UI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ascii="Segoe UI" w:hAnsi="Segoe UI"/>
      <w:color w:val="E0243B"/>
      <w:sz w:val="17"/>
    </w:rPr>
  </w:style>
  <w:style w:type="character" w:customStyle="1" w:styleId="ListLabel56">
    <w:name w:val="ListLabel 56"/>
    <w:qFormat/>
    <w:rPr>
      <w:rFonts w:eastAsia="Calibri" w:cs="Segoe UI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color w:val="00B0F0"/>
      <w:sz w:val="17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color w:val="00B0F0"/>
      <w:sz w:val="17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ascii="Segoe UI" w:hAnsi="Segoe UI"/>
      <w:b/>
      <w:color w:val="E0243B"/>
      <w:sz w:val="16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Segoe UI" w:hAnsi="Segoe UI"/>
      <w:color w:val="E0243B"/>
      <w:sz w:val="17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CE2E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20F50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7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Westfield Centre</Company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Laura Breheny</cp:lastModifiedBy>
  <cp:revision>7</cp:revision>
  <cp:lastPrinted>2014-02-26T10:24:00Z</cp:lastPrinted>
  <dcterms:created xsi:type="dcterms:W3CDTF">2023-07-04T10:57:00Z</dcterms:created>
  <dcterms:modified xsi:type="dcterms:W3CDTF">2023-07-04T11:07:00Z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The Westfield Centre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